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6FA" w:rsidRDefault="008336FA" w:rsidP="00833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Отделение Госавтоинспекции МО МВД «</w:t>
      </w:r>
      <w:proofErr w:type="spellStart"/>
      <w:r>
        <w:rPr>
          <w:rStyle w:val="a4"/>
          <w:rFonts w:ascii="LatoWeb" w:hAnsi="LatoWeb"/>
          <w:color w:val="0B1F33"/>
        </w:rPr>
        <w:t>Ирбейский</w:t>
      </w:r>
      <w:proofErr w:type="spellEnd"/>
      <w:r>
        <w:rPr>
          <w:rStyle w:val="a4"/>
          <w:rFonts w:ascii="LatoWeb" w:hAnsi="LatoWeb"/>
          <w:color w:val="0B1F33"/>
        </w:rPr>
        <w:t xml:space="preserve">» обращает внимание родителей, законных представителей и пешеходов в связи с изменением светового дня рекомендуется и в условиях недостаточной видимости носить на одежде </w:t>
      </w:r>
      <w:proofErr w:type="spellStart"/>
      <w:r>
        <w:rPr>
          <w:rStyle w:val="a4"/>
          <w:rFonts w:ascii="LatoWeb" w:hAnsi="LatoWeb"/>
          <w:color w:val="0B1F33"/>
        </w:rPr>
        <w:t>световозвращающие</w:t>
      </w:r>
      <w:proofErr w:type="spellEnd"/>
      <w:r>
        <w:rPr>
          <w:rStyle w:val="a4"/>
          <w:rFonts w:ascii="LatoWeb" w:hAnsi="LatoWeb"/>
          <w:color w:val="0B1F33"/>
        </w:rPr>
        <w:t xml:space="preserve"> элементы.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proofErr w:type="spellStart"/>
      <w:r>
        <w:rPr>
          <w:rFonts w:ascii="LatoWeb" w:hAnsi="LatoWeb"/>
          <w:color w:val="0B1F33"/>
        </w:rPr>
        <w:t>Световозвращающие</w:t>
      </w:r>
      <w:proofErr w:type="spellEnd"/>
      <w:r>
        <w:rPr>
          <w:rFonts w:ascii="LatoWeb" w:hAnsi="LatoWeb"/>
          <w:color w:val="0B1F33"/>
        </w:rPr>
        <w:t xml:space="preserve"> элементы различных видов можно разместить на верхней одежде, обуви, шапках, рюкзаках, сумках и специальной защищенной амуниции при катании на коньках, колясках.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При движении </w:t>
      </w:r>
      <w:proofErr w:type="gramStart"/>
      <w:r>
        <w:rPr>
          <w:rFonts w:ascii="LatoWeb" w:hAnsi="LatoWeb"/>
          <w:color w:val="0B1F33"/>
        </w:rPr>
        <w:t>с</w:t>
      </w:r>
      <w:proofErr w:type="gramEnd"/>
      <w:r>
        <w:rPr>
          <w:rFonts w:ascii="LatoWeb" w:hAnsi="LatoWeb"/>
          <w:color w:val="0B1F33"/>
        </w:rPr>
        <w:t xml:space="preserve"> </w:t>
      </w:r>
      <w:proofErr w:type="gramStart"/>
      <w:r>
        <w:rPr>
          <w:rFonts w:ascii="LatoWeb" w:hAnsi="LatoWeb"/>
          <w:color w:val="0B1F33"/>
        </w:rPr>
        <w:t>ближним</w:t>
      </w:r>
      <w:proofErr w:type="gramEnd"/>
      <w:r>
        <w:rPr>
          <w:rFonts w:ascii="LatoWeb" w:hAnsi="LatoWeb"/>
          <w:color w:val="0B1F33"/>
        </w:rPr>
        <w:t xml:space="preserve"> светов фар водитель способен увидеть пешехода на дороге на расстоянии 20-50 метров. Если пешеход применяет </w:t>
      </w:r>
      <w:proofErr w:type="spellStart"/>
      <w:r>
        <w:rPr>
          <w:rFonts w:ascii="LatoWeb" w:hAnsi="LatoWeb"/>
          <w:color w:val="0B1F33"/>
        </w:rPr>
        <w:t>световозвращатель</w:t>
      </w:r>
      <w:proofErr w:type="spellEnd"/>
      <w:r>
        <w:rPr>
          <w:rFonts w:ascii="LatoWeb" w:hAnsi="LatoWeb"/>
          <w:color w:val="0B1F33"/>
        </w:rPr>
        <w:t>, то это расстояние увеличивается до 150-200 метров.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Наиболее эффективный вариант-это покупка одежды, на которой уже имеются </w:t>
      </w:r>
      <w:proofErr w:type="spellStart"/>
      <w:r>
        <w:rPr>
          <w:rFonts w:ascii="LatoWeb" w:hAnsi="LatoWeb"/>
          <w:color w:val="0B1F33"/>
        </w:rPr>
        <w:t>световозвращающие</w:t>
      </w:r>
      <w:proofErr w:type="spellEnd"/>
      <w:r>
        <w:rPr>
          <w:rFonts w:ascii="LatoWeb" w:hAnsi="LatoWeb"/>
          <w:color w:val="0B1F33"/>
        </w:rPr>
        <w:t xml:space="preserve"> элементы. При покупке такой одежды стоит обратить внимание: чем ближе цвет </w:t>
      </w:r>
      <w:proofErr w:type="spellStart"/>
      <w:r>
        <w:rPr>
          <w:rFonts w:ascii="LatoWeb" w:hAnsi="LatoWeb"/>
          <w:color w:val="0B1F33"/>
        </w:rPr>
        <w:t>световозвращателя</w:t>
      </w:r>
      <w:proofErr w:type="spellEnd"/>
      <w:r>
        <w:rPr>
          <w:rFonts w:ascii="LatoWeb" w:hAnsi="LatoWeb"/>
          <w:color w:val="0B1F33"/>
        </w:rPr>
        <w:t xml:space="preserve"> к </w:t>
      </w:r>
      <w:proofErr w:type="gramStart"/>
      <w:r>
        <w:rPr>
          <w:rFonts w:ascii="LatoWeb" w:hAnsi="LatoWeb"/>
          <w:color w:val="0B1F33"/>
        </w:rPr>
        <w:t>белому</w:t>
      </w:r>
      <w:proofErr w:type="gramEnd"/>
      <w:r>
        <w:rPr>
          <w:rFonts w:ascii="LatoWeb" w:hAnsi="LatoWeb"/>
          <w:color w:val="0B1F33"/>
        </w:rPr>
        <w:t xml:space="preserve"> тем ярче его </w:t>
      </w:r>
      <w:proofErr w:type="spellStart"/>
      <w:r>
        <w:rPr>
          <w:rFonts w:ascii="LatoWeb" w:hAnsi="LatoWeb"/>
          <w:color w:val="0B1F33"/>
        </w:rPr>
        <w:t>световозвращение</w:t>
      </w:r>
      <w:proofErr w:type="spellEnd"/>
      <w:r>
        <w:rPr>
          <w:rFonts w:ascii="LatoWeb" w:hAnsi="LatoWeb"/>
          <w:color w:val="0B1F33"/>
        </w:rPr>
        <w:t xml:space="preserve">, не рекомендуется выбирать </w:t>
      </w:r>
      <w:proofErr w:type="spellStart"/>
      <w:r>
        <w:rPr>
          <w:rFonts w:ascii="LatoWeb" w:hAnsi="LatoWeb"/>
          <w:color w:val="0B1F33"/>
        </w:rPr>
        <w:t>световозращатели</w:t>
      </w:r>
      <w:proofErr w:type="spellEnd"/>
      <w:r>
        <w:rPr>
          <w:rFonts w:ascii="LatoWeb" w:hAnsi="LatoWeb"/>
          <w:color w:val="0B1F33"/>
        </w:rPr>
        <w:t xml:space="preserve"> с темными (синими, черными) цветами. Лучший вариант СВЭ является лента шириной не менее 7 </w:t>
      </w:r>
      <w:proofErr w:type="gramStart"/>
      <w:r>
        <w:rPr>
          <w:rFonts w:ascii="LatoWeb" w:hAnsi="LatoWeb"/>
          <w:color w:val="0B1F33"/>
        </w:rPr>
        <w:t>см-стоит</w:t>
      </w:r>
      <w:proofErr w:type="gramEnd"/>
      <w:r>
        <w:rPr>
          <w:rFonts w:ascii="LatoWeb" w:hAnsi="LatoWeb"/>
          <w:color w:val="0B1F33"/>
        </w:rPr>
        <w:t xml:space="preserve"> разместить хотя бы один такой предмет на одежде, остальные могут быть другой формы и меньшего размера. Лучше иметь на себе не менее четырех </w:t>
      </w:r>
      <w:proofErr w:type="spellStart"/>
      <w:r>
        <w:rPr>
          <w:rFonts w:ascii="LatoWeb" w:hAnsi="LatoWeb"/>
          <w:color w:val="0B1F33"/>
        </w:rPr>
        <w:t>световозвращателей</w:t>
      </w:r>
      <w:proofErr w:type="spellEnd"/>
      <w:r>
        <w:rPr>
          <w:rFonts w:ascii="LatoWeb" w:hAnsi="LatoWeb"/>
          <w:color w:val="0B1F33"/>
        </w:rPr>
        <w:t>.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Размещать СВЭ для наибольшей эффективности лучше с каждой стороны: с боков, спереди и сзади. Это </w:t>
      </w:r>
      <w:proofErr w:type="gramStart"/>
      <w:r>
        <w:rPr>
          <w:rFonts w:ascii="LatoWeb" w:hAnsi="LatoWeb"/>
          <w:color w:val="0B1F33"/>
        </w:rPr>
        <w:t>могут</w:t>
      </w:r>
      <w:proofErr w:type="gramEnd"/>
      <w:r>
        <w:rPr>
          <w:rFonts w:ascii="LatoWeb" w:hAnsi="LatoWeb"/>
          <w:color w:val="0B1F33"/>
        </w:rPr>
        <w:t xml:space="preserve"> обеспечит два браслета на рукавах или по одному с каждой стороны. Крепить СВЭ стоит на высоте около 80-100 см от земли, т.е. на уровне плеча и головы у ребенка так водитель заметит свет раньше.</w:t>
      </w:r>
    </w:p>
    <w:p w:rsidR="008336FA" w:rsidRDefault="008336FA" w:rsidP="008336FA">
      <w:pPr>
        <w:pStyle w:val="a3"/>
        <w:shd w:val="clear" w:color="auto" w:fill="FFFFFF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При выходе ребенка из дома напоминайте, о том что не стоит переходить дорогу в неположенном месте, а также напоминайте, что переходить проезжую часть нужно только после того как убедились в безопасном переходе, и что отсутствуют транспортные средства.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Соблюдайте правила дорожного движения, не забывайте про </w:t>
      </w:r>
      <w:proofErr w:type="spellStart"/>
      <w:r>
        <w:rPr>
          <w:rFonts w:ascii="LatoWeb" w:hAnsi="LatoWeb"/>
          <w:color w:val="0B1F33"/>
        </w:rPr>
        <w:t>световозвращающие</w:t>
      </w:r>
      <w:proofErr w:type="spellEnd"/>
      <w:r>
        <w:rPr>
          <w:rFonts w:ascii="LatoWeb" w:hAnsi="LatoWeb"/>
          <w:color w:val="0B1F33"/>
        </w:rPr>
        <w:t xml:space="preserve"> элементы и пусть ваши поездки и прогулки будут безопасными! Помните: </w:t>
      </w:r>
      <w:proofErr w:type="spellStart"/>
      <w:r>
        <w:rPr>
          <w:rFonts w:ascii="LatoWeb" w:hAnsi="LatoWeb"/>
          <w:color w:val="0B1F33"/>
        </w:rPr>
        <w:t>Световозвращатели</w:t>
      </w:r>
      <w:proofErr w:type="spellEnd"/>
      <w:r>
        <w:rPr>
          <w:rFonts w:ascii="LatoWeb" w:hAnsi="LatoWeb"/>
          <w:color w:val="0B1F33"/>
        </w:rPr>
        <w:t xml:space="preserve"> эффективны при условии соблюдения правил дорожного движения!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По информации отделения Госавтоинспекции МО МВД «</w:t>
      </w:r>
      <w:proofErr w:type="spellStart"/>
      <w:r>
        <w:rPr>
          <w:rStyle w:val="a4"/>
          <w:rFonts w:ascii="LatoWeb" w:hAnsi="LatoWeb"/>
          <w:color w:val="0B1F33"/>
        </w:rPr>
        <w:t>Ирбейский</w:t>
      </w:r>
      <w:proofErr w:type="spellEnd"/>
      <w:r>
        <w:rPr>
          <w:rStyle w:val="a4"/>
          <w:rFonts w:ascii="LatoWeb" w:hAnsi="LatoWeb"/>
          <w:color w:val="0B1F33"/>
        </w:rPr>
        <w:t>»</w:t>
      </w:r>
    </w:p>
    <w:p w:rsidR="008336FA" w:rsidRDefault="008336FA" w:rsidP="008336FA">
      <w:pPr>
        <w:pStyle w:val="a3"/>
        <w:shd w:val="clear" w:color="auto" w:fill="FFFFFF"/>
        <w:spacing w:before="0" w:beforeAutospacing="0"/>
        <w:ind w:left="-851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             </w:t>
      </w:r>
      <w:bookmarkStart w:id="0" w:name="_GoBack"/>
      <w:bookmarkEnd w:id="0"/>
      <w:r>
        <w:rPr>
          <w:rFonts w:ascii="LatoWeb" w:hAnsi="LatoWeb"/>
          <w:noProof/>
          <w:color w:val="0B1F33"/>
        </w:rPr>
        <w:drawing>
          <wp:inline distT="0" distB="0" distL="0" distR="0" wp14:anchorId="1EE0A9CD" wp14:editId="2BDEDDB0">
            <wp:extent cx="2809875" cy="2143125"/>
            <wp:effectExtent l="0" t="0" r="9525" b="9525"/>
            <wp:docPr id="1" name="Рисунок 1" descr="https://ds-solnyshko-aginskoe-r04.gosweb.gosuslugi.ru/netcat_files/userfiles/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solnyshko-aginskoe-r04.gosweb.gosuslugi.ru/netcat_files/userfiles/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67" cy="2146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Web" w:hAnsi="LatoWeb"/>
          <w:color w:val="0B1F33"/>
        </w:rPr>
        <w:t> </w:t>
      </w:r>
      <w:r>
        <w:rPr>
          <w:rFonts w:ascii="LatoWeb" w:hAnsi="LatoWeb"/>
          <w:color w:val="0B1F33"/>
        </w:rPr>
        <w:t xml:space="preserve">    </w:t>
      </w:r>
      <w:r>
        <w:rPr>
          <w:rFonts w:ascii="LatoWeb" w:hAnsi="LatoWeb"/>
          <w:color w:val="0B1F33"/>
        </w:rPr>
        <w:t> </w:t>
      </w:r>
      <w:r>
        <w:rPr>
          <w:rFonts w:ascii="LatoWeb" w:hAnsi="LatoWeb"/>
          <w:noProof/>
          <w:color w:val="0B1F33"/>
        </w:rPr>
        <w:drawing>
          <wp:inline distT="0" distB="0" distL="0" distR="0" wp14:anchorId="15B9C9FB" wp14:editId="13864D7F">
            <wp:extent cx="2686050" cy="2124075"/>
            <wp:effectExtent l="0" t="0" r="0" b="9525"/>
            <wp:docPr id="2" name="Рисунок 2" descr="https://ds-solnyshko-aginskoe-r04.gosweb.gosuslugi.ru/netcat_files/userfiles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-solnyshko-aginskoe-r04.gosweb.gosuslugi.ru/netcat_files/userfiles/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508" cy="2124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6FA" w:rsidRDefault="008336FA" w:rsidP="008336FA">
      <w:pPr>
        <w:pStyle w:val="a3"/>
        <w:shd w:val="clear" w:color="auto" w:fill="FFFFFF"/>
        <w:spacing w:before="0" w:beforeAutospacing="0"/>
        <w:ind w:left="-567"/>
        <w:rPr>
          <w:rFonts w:ascii="LatoWeb" w:hAnsi="LatoWeb"/>
          <w:color w:val="0B1F33"/>
        </w:rPr>
      </w:pPr>
    </w:p>
    <w:p w:rsidR="00AE3079" w:rsidRDefault="00AE3079"/>
    <w:sectPr w:rsidR="00AE3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60"/>
    <w:rsid w:val="00005719"/>
    <w:rsid w:val="00026A5D"/>
    <w:rsid w:val="00031A79"/>
    <w:rsid w:val="00032EB5"/>
    <w:rsid w:val="00035FAB"/>
    <w:rsid w:val="0004310B"/>
    <w:rsid w:val="0006703B"/>
    <w:rsid w:val="00071ED8"/>
    <w:rsid w:val="000733B0"/>
    <w:rsid w:val="00084E2B"/>
    <w:rsid w:val="00085FCE"/>
    <w:rsid w:val="00094CE3"/>
    <w:rsid w:val="00095E12"/>
    <w:rsid w:val="000A6F54"/>
    <w:rsid w:val="000B24F3"/>
    <w:rsid w:val="000C0F64"/>
    <w:rsid w:val="000C41EB"/>
    <w:rsid w:val="000D5030"/>
    <w:rsid w:val="000F6ECE"/>
    <w:rsid w:val="001061BA"/>
    <w:rsid w:val="001078E0"/>
    <w:rsid w:val="00116074"/>
    <w:rsid w:val="001205A8"/>
    <w:rsid w:val="00127E27"/>
    <w:rsid w:val="00130651"/>
    <w:rsid w:val="00154CCE"/>
    <w:rsid w:val="001617F5"/>
    <w:rsid w:val="00165DD6"/>
    <w:rsid w:val="00176035"/>
    <w:rsid w:val="0018542F"/>
    <w:rsid w:val="00187A8A"/>
    <w:rsid w:val="00190F35"/>
    <w:rsid w:val="001915F8"/>
    <w:rsid w:val="001B26DC"/>
    <w:rsid w:val="001D54A5"/>
    <w:rsid w:val="00202F2B"/>
    <w:rsid w:val="00205C25"/>
    <w:rsid w:val="00211F23"/>
    <w:rsid w:val="00215BD0"/>
    <w:rsid w:val="00216149"/>
    <w:rsid w:val="00234409"/>
    <w:rsid w:val="00237F0E"/>
    <w:rsid w:val="00241D68"/>
    <w:rsid w:val="00245C11"/>
    <w:rsid w:val="00253ED3"/>
    <w:rsid w:val="00261235"/>
    <w:rsid w:val="00264D1F"/>
    <w:rsid w:val="00266039"/>
    <w:rsid w:val="002A722F"/>
    <w:rsid w:val="002B2960"/>
    <w:rsid w:val="002B39F3"/>
    <w:rsid w:val="002B4537"/>
    <w:rsid w:val="002C3610"/>
    <w:rsid w:val="002C6533"/>
    <w:rsid w:val="002F3FBC"/>
    <w:rsid w:val="00300509"/>
    <w:rsid w:val="00305B8D"/>
    <w:rsid w:val="00315457"/>
    <w:rsid w:val="00324EE7"/>
    <w:rsid w:val="00327A31"/>
    <w:rsid w:val="00333FCA"/>
    <w:rsid w:val="003369A5"/>
    <w:rsid w:val="003400CB"/>
    <w:rsid w:val="00346226"/>
    <w:rsid w:val="00352673"/>
    <w:rsid w:val="00354505"/>
    <w:rsid w:val="00360CD5"/>
    <w:rsid w:val="00381C40"/>
    <w:rsid w:val="003912CC"/>
    <w:rsid w:val="003A0888"/>
    <w:rsid w:val="003A4DBE"/>
    <w:rsid w:val="003B2E70"/>
    <w:rsid w:val="003B3172"/>
    <w:rsid w:val="003B5C22"/>
    <w:rsid w:val="003B6C83"/>
    <w:rsid w:val="003D2639"/>
    <w:rsid w:val="003D5671"/>
    <w:rsid w:val="003E08FA"/>
    <w:rsid w:val="003E19ED"/>
    <w:rsid w:val="003E6120"/>
    <w:rsid w:val="003F7091"/>
    <w:rsid w:val="004079CD"/>
    <w:rsid w:val="00420359"/>
    <w:rsid w:val="00425B87"/>
    <w:rsid w:val="00437635"/>
    <w:rsid w:val="004669A0"/>
    <w:rsid w:val="004722A0"/>
    <w:rsid w:val="00476F63"/>
    <w:rsid w:val="0048778C"/>
    <w:rsid w:val="004A02FD"/>
    <w:rsid w:val="004B0744"/>
    <w:rsid w:val="004B4B90"/>
    <w:rsid w:val="004C255D"/>
    <w:rsid w:val="004D3353"/>
    <w:rsid w:val="004E1912"/>
    <w:rsid w:val="004E3A28"/>
    <w:rsid w:val="00523406"/>
    <w:rsid w:val="00527C0A"/>
    <w:rsid w:val="005371BD"/>
    <w:rsid w:val="00551F27"/>
    <w:rsid w:val="005625BE"/>
    <w:rsid w:val="0056426D"/>
    <w:rsid w:val="00582A90"/>
    <w:rsid w:val="00583068"/>
    <w:rsid w:val="00584B1A"/>
    <w:rsid w:val="005931D6"/>
    <w:rsid w:val="005A1140"/>
    <w:rsid w:val="005A1605"/>
    <w:rsid w:val="005A4BB8"/>
    <w:rsid w:val="005A531B"/>
    <w:rsid w:val="005B51A4"/>
    <w:rsid w:val="005C3DFD"/>
    <w:rsid w:val="005C78D7"/>
    <w:rsid w:val="005D64E6"/>
    <w:rsid w:val="005E070F"/>
    <w:rsid w:val="005E381C"/>
    <w:rsid w:val="005F4B13"/>
    <w:rsid w:val="006013D6"/>
    <w:rsid w:val="006466E3"/>
    <w:rsid w:val="00651B6F"/>
    <w:rsid w:val="006622E4"/>
    <w:rsid w:val="00663925"/>
    <w:rsid w:val="00674D1C"/>
    <w:rsid w:val="00680928"/>
    <w:rsid w:val="00683D44"/>
    <w:rsid w:val="006A7F75"/>
    <w:rsid w:val="006C3E85"/>
    <w:rsid w:val="006D2760"/>
    <w:rsid w:val="006D4B97"/>
    <w:rsid w:val="006E4713"/>
    <w:rsid w:val="006E6B72"/>
    <w:rsid w:val="006F5602"/>
    <w:rsid w:val="007212CD"/>
    <w:rsid w:val="00724A04"/>
    <w:rsid w:val="00726332"/>
    <w:rsid w:val="00727B47"/>
    <w:rsid w:val="00732A14"/>
    <w:rsid w:val="00753AFB"/>
    <w:rsid w:val="00772C8D"/>
    <w:rsid w:val="0078580B"/>
    <w:rsid w:val="007B1E91"/>
    <w:rsid w:val="007B48E9"/>
    <w:rsid w:val="007B51D1"/>
    <w:rsid w:val="007C1898"/>
    <w:rsid w:val="007D2D5C"/>
    <w:rsid w:val="007D586E"/>
    <w:rsid w:val="007E5C21"/>
    <w:rsid w:val="00801F92"/>
    <w:rsid w:val="00812E92"/>
    <w:rsid w:val="00815B44"/>
    <w:rsid w:val="008336FA"/>
    <w:rsid w:val="00835F07"/>
    <w:rsid w:val="00837756"/>
    <w:rsid w:val="0085124D"/>
    <w:rsid w:val="00853F83"/>
    <w:rsid w:val="00891397"/>
    <w:rsid w:val="008A3B35"/>
    <w:rsid w:val="008B3AB1"/>
    <w:rsid w:val="008B7D7D"/>
    <w:rsid w:val="008C0EE4"/>
    <w:rsid w:val="008C78B3"/>
    <w:rsid w:val="008D047D"/>
    <w:rsid w:val="008E024E"/>
    <w:rsid w:val="008E0279"/>
    <w:rsid w:val="008F5047"/>
    <w:rsid w:val="008F5303"/>
    <w:rsid w:val="00905B29"/>
    <w:rsid w:val="00911A72"/>
    <w:rsid w:val="00937A5F"/>
    <w:rsid w:val="009532CA"/>
    <w:rsid w:val="00953B6F"/>
    <w:rsid w:val="00967CE8"/>
    <w:rsid w:val="00970120"/>
    <w:rsid w:val="009730F9"/>
    <w:rsid w:val="00974963"/>
    <w:rsid w:val="0098681D"/>
    <w:rsid w:val="00991D25"/>
    <w:rsid w:val="009952EE"/>
    <w:rsid w:val="009B12F4"/>
    <w:rsid w:val="009C3C3F"/>
    <w:rsid w:val="009E6DD7"/>
    <w:rsid w:val="00A036EA"/>
    <w:rsid w:val="00A44078"/>
    <w:rsid w:val="00A45242"/>
    <w:rsid w:val="00A61DFB"/>
    <w:rsid w:val="00A625B0"/>
    <w:rsid w:val="00A83056"/>
    <w:rsid w:val="00AA434A"/>
    <w:rsid w:val="00AB0623"/>
    <w:rsid w:val="00AB10B4"/>
    <w:rsid w:val="00AD6FDB"/>
    <w:rsid w:val="00AD7631"/>
    <w:rsid w:val="00AE3079"/>
    <w:rsid w:val="00AE5B0B"/>
    <w:rsid w:val="00B04C25"/>
    <w:rsid w:val="00B14962"/>
    <w:rsid w:val="00B23278"/>
    <w:rsid w:val="00B402F9"/>
    <w:rsid w:val="00B4175D"/>
    <w:rsid w:val="00B628EB"/>
    <w:rsid w:val="00B729E2"/>
    <w:rsid w:val="00B746CB"/>
    <w:rsid w:val="00B81939"/>
    <w:rsid w:val="00B850CC"/>
    <w:rsid w:val="00B85343"/>
    <w:rsid w:val="00B85BF9"/>
    <w:rsid w:val="00B91030"/>
    <w:rsid w:val="00B9231A"/>
    <w:rsid w:val="00B95D9C"/>
    <w:rsid w:val="00BA100E"/>
    <w:rsid w:val="00BA46EA"/>
    <w:rsid w:val="00BA4CFC"/>
    <w:rsid w:val="00BC350D"/>
    <w:rsid w:val="00BD327C"/>
    <w:rsid w:val="00BE0E79"/>
    <w:rsid w:val="00BF4165"/>
    <w:rsid w:val="00C0355D"/>
    <w:rsid w:val="00C06F79"/>
    <w:rsid w:val="00C13A34"/>
    <w:rsid w:val="00C16C87"/>
    <w:rsid w:val="00C17C94"/>
    <w:rsid w:val="00C52C77"/>
    <w:rsid w:val="00C602C6"/>
    <w:rsid w:val="00C636D0"/>
    <w:rsid w:val="00C756DB"/>
    <w:rsid w:val="00C80A13"/>
    <w:rsid w:val="00CB4F19"/>
    <w:rsid w:val="00CB4F35"/>
    <w:rsid w:val="00D02685"/>
    <w:rsid w:val="00D03A32"/>
    <w:rsid w:val="00D118B9"/>
    <w:rsid w:val="00D2545B"/>
    <w:rsid w:val="00D4116C"/>
    <w:rsid w:val="00D41B24"/>
    <w:rsid w:val="00D475D2"/>
    <w:rsid w:val="00D53483"/>
    <w:rsid w:val="00D55303"/>
    <w:rsid w:val="00D571C6"/>
    <w:rsid w:val="00D667CE"/>
    <w:rsid w:val="00D82C46"/>
    <w:rsid w:val="00DB7839"/>
    <w:rsid w:val="00DD042E"/>
    <w:rsid w:val="00DD1334"/>
    <w:rsid w:val="00DF671C"/>
    <w:rsid w:val="00E0485F"/>
    <w:rsid w:val="00E1229D"/>
    <w:rsid w:val="00E24D04"/>
    <w:rsid w:val="00E265D1"/>
    <w:rsid w:val="00E307F1"/>
    <w:rsid w:val="00E37BAD"/>
    <w:rsid w:val="00E40BEF"/>
    <w:rsid w:val="00E4144D"/>
    <w:rsid w:val="00E43CF2"/>
    <w:rsid w:val="00E471EE"/>
    <w:rsid w:val="00E47C0F"/>
    <w:rsid w:val="00E743D6"/>
    <w:rsid w:val="00EA7BCB"/>
    <w:rsid w:val="00EA7C08"/>
    <w:rsid w:val="00EB30FA"/>
    <w:rsid w:val="00EB560C"/>
    <w:rsid w:val="00EB5F49"/>
    <w:rsid w:val="00EB6FEF"/>
    <w:rsid w:val="00ED4C1C"/>
    <w:rsid w:val="00ED66C2"/>
    <w:rsid w:val="00EE77B6"/>
    <w:rsid w:val="00EF068A"/>
    <w:rsid w:val="00EF11E5"/>
    <w:rsid w:val="00F00EBC"/>
    <w:rsid w:val="00F033AD"/>
    <w:rsid w:val="00F471B8"/>
    <w:rsid w:val="00F55AA1"/>
    <w:rsid w:val="00F64339"/>
    <w:rsid w:val="00F779B1"/>
    <w:rsid w:val="00FA194F"/>
    <w:rsid w:val="00FB0710"/>
    <w:rsid w:val="00FC33CE"/>
    <w:rsid w:val="00FD3074"/>
    <w:rsid w:val="00FE109E"/>
    <w:rsid w:val="00FE4C25"/>
    <w:rsid w:val="00FE5F90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6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36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6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Тюгаева</dc:creator>
  <cp:keywords/>
  <dc:description/>
  <cp:lastModifiedBy>Тюгаева</cp:lastModifiedBy>
  <cp:revision>2</cp:revision>
  <dcterms:created xsi:type="dcterms:W3CDTF">2024-12-24T07:21:00Z</dcterms:created>
  <dcterms:modified xsi:type="dcterms:W3CDTF">2024-12-24T07:24:00Z</dcterms:modified>
</cp:coreProperties>
</file>