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1B6C02" w:rsidRDefault="001B0FCE" w:rsidP="001B6C02">
      <w:pPr>
        <w:pStyle w:val="1"/>
        <w:ind w:left="0" w:right="-191"/>
      </w:pPr>
      <w:r>
        <w:t>по итогам диагностики эмоционально-лич</w:t>
      </w:r>
      <w:r w:rsidR="001B6C02">
        <w:t xml:space="preserve">ностного развития дошкольников </w:t>
      </w:r>
    </w:p>
    <w:p w:rsidR="00D7410E" w:rsidRDefault="001B0FCE" w:rsidP="001B6C02">
      <w:pPr>
        <w:pStyle w:val="1"/>
        <w:ind w:left="0" w:firstLine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 w:rsidR="00961492">
        <w:t>в</w:t>
      </w:r>
    </w:p>
    <w:p w:rsidR="00D7410E" w:rsidRDefault="00961492" w:rsidP="001B6C02">
      <w:pPr>
        <w:spacing w:line="321" w:lineRule="exact"/>
        <w:ind w:firstLine="446"/>
        <w:jc w:val="center"/>
        <w:rPr>
          <w:b/>
          <w:sz w:val="28"/>
        </w:rPr>
      </w:pPr>
      <w:r>
        <w:rPr>
          <w:b/>
          <w:sz w:val="28"/>
        </w:rPr>
        <w:t>мае</w:t>
      </w:r>
      <w:r w:rsidR="001B0FCE"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2021- </w:t>
      </w:r>
      <w:r w:rsidR="001B0FCE">
        <w:rPr>
          <w:b/>
          <w:sz w:val="28"/>
        </w:rPr>
        <w:t>2022 учебного</w:t>
      </w:r>
      <w:r w:rsidR="001B0FCE">
        <w:rPr>
          <w:b/>
          <w:spacing w:val="-4"/>
          <w:sz w:val="28"/>
        </w:rPr>
        <w:t xml:space="preserve"> </w:t>
      </w:r>
      <w:r w:rsidR="001B0FCE">
        <w:rPr>
          <w:b/>
          <w:sz w:val="28"/>
        </w:rPr>
        <w:t>года</w:t>
      </w:r>
    </w:p>
    <w:p w:rsidR="00D7410E" w:rsidRDefault="001B0FCE" w:rsidP="001B6C02">
      <w:pPr>
        <w:pStyle w:val="a3"/>
        <w:ind w:left="0" w:firstLine="446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1B6C02">
      <w:pPr>
        <w:pStyle w:val="a3"/>
        <w:ind w:left="0" w:firstLine="446"/>
      </w:pPr>
      <w:r>
        <w:t>В рамках педагогической практики МКДОУ № 1 «Солнышко» на 2021-2022</w:t>
      </w:r>
      <w:r>
        <w:rPr>
          <w:spacing w:val="-67"/>
        </w:rPr>
        <w:t xml:space="preserve"> </w:t>
      </w:r>
      <w:r w:rsidR="00961492">
        <w:t>учебный год в мае 2022</w:t>
      </w:r>
      <w:r>
        <w:t xml:space="preserve"> года была проведена диагностика</w:t>
      </w:r>
      <w:r>
        <w:rPr>
          <w:spacing w:val="1"/>
        </w:rPr>
        <w:t xml:space="preserve"> </w:t>
      </w:r>
      <w:r>
        <w:t>эмоционального интеллекта в группе «Ягодка» старшего дошкольного</w:t>
      </w:r>
      <w:r>
        <w:rPr>
          <w:spacing w:val="1"/>
        </w:rPr>
        <w:t xml:space="preserve"> </w:t>
      </w:r>
      <w:r>
        <w:t>возраста</w:t>
      </w:r>
      <w:r w:rsidR="00961492">
        <w:t xml:space="preserve"> (подготовительная группа)</w:t>
      </w:r>
      <w:r>
        <w:t>.</w:t>
      </w:r>
    </w:p>
    <w:p w:rsidR="00D7410E" w:rsidRDefault="001B0FCE" w:rsidP="001B6C02">
      <w:pPr>
        <w:pStyle w:val="a3"/>
        <w:spacing w:line="322" w:lineRule="exact"/>
        <w:ind w:left="0" w:firstLine="446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>
        <w:t>20 человек</w:t>
      </w:r>
    </w:p>
    <w:p w:rsidR="00D7410E" w:rsidRDefault="001B0FCE" w:rsidP="001B6C02">
      <w:pPr>
        <w:pStyle w:val="a3"/>
        <w:ind w:left="0" w:firstLine="44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proofErr w:type="gramStart"/>
      <w:r>
        <w:t>дошкольников</w:t>
      </w:r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1B6C02">
      <w:pPr>
        <w:pStyle w:val="a3"/>
        <w:ind w:left="0" w:firstLine="446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 w:rsidP="001B6C02">
      <w:pPr>
        <w:pStyle w:val="a3"/>
        <w:spacing w:line="321" w:lineRule="exact"/>
        <w:ind w:left="0" w:firstLine="446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0" w:firstLine="446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17"/>
        </w:tabs>
        <w:ind w:left="0" w:firstLine="446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 w:rsidP="001B6C02">
      <w:pPr>
        <w:pStyle w:val="a5"/>
        <w:numPr>
          <w:ilvl w:val="0"/>
          <w:numId w:val="2"/>
        </w:numPr>
        <w:tabs>
          <w:tab w:val="left" w:pos="1407"/>
        </w:tabs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0" w:firstLine="446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1B6C02">
      <w:pPr>
        <w:pStyle w:val="a3"/>
        <w:spacing w:line="322" w:lineRule="exact"/>
        <w:ind w:left="0" w:firstLine="446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 w:rsidR="00961492"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1B0FCE" w:rsidP="001B6C02">
      <w:pPr>
        <w:pStyle w:val="a3"/>
        <w:ind w:left="0" w:firstLine="446"/>
        <w:jc w:val="both"/>
      </w:pPr>
      <w:r>
        <w:t xml:space="preserve">- </w:t>
      </w:r>
      <w:r w:rsidR="00961492">
        <w:t xml:space="preserve">86 % детей демонстрируют </w:t>
      </w:r>
      <w:r>
        <w:t>зрелость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ситуаций</w:t>
      </w:r>
      <w:r w:rsidR="00961492">
        <w:t xml:space="preserve"> в пределах возрастной нормы</w:t>
      </w:r>
      <w:r>
        <w:t>;</w:t>
      </w:r>
    </w:p>
    <w:p w:rsidR="00D7410E" w:rsidRDefault="00961492" w:rsidP="001B6C02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left="0" w:firstLine="446"/>
        <w:jc w:val="both"/>
        <w:rPr>
          <w:sz w:val="28"/>
        </w:rPr>
      </w:pPr>
      <w:r>
        <w:rPr>
          <w:sz w:val="28"/>
        </w:rPr>
        <w:t xml:space="preserve">все </w:t>
      </w:r>
      <w:r w:rsidR="001B0FCE">
        <w:rPr>
          <w:sz w:val="28"/>
        </w:rPr>
        <w:t>дети</w:t>
      </w:r>
      <w:r>
        <w:rPr>
          <w:sz w:val="28"/>
        </w:rPr>
        <w:t xml:space="preserve"> группы «</w:t>
      </w:r>
      <w:proofErr w:type="gramStart"/>
      <w:r>
        <w:rPr>
          <w:sz w:val="28"/>
        </w:rPr>
        <w:t>Ягодки»</w:t>
      </w:r>
      <w:r w:rsidR="001B0FCE">
        <w:rPr>
          <w:spacing w:val="-6"/>
          <w:sz w:val="28"/>
        </w:rPr>
        <w:t xml:space="preserve"> 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умеют</w:t>
      </w:r>
      <w:proofErr w:type="gramEnd"/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дифференцировать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адекватно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интерпретировать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эмоциональные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состояния</w:t>
      </w:r>
      <w:r w:rsidR="001B0FCE">
        <w:rPr>
          <w:spacing w:val="2"/>
          <w:sz w:val="28"/>
        </w:rPr>
        <w:t xml:space="preserve"> </w:t>
      </w:r>
      <w:r w:rsidR="001B0FCE">
        <w:rPr>
          <w:sz w:val="28"/>
        </w:rPr>
        <w:t>других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людей</w:t>
      </w:r>
      <w:r>
        <w:rPr>
          <w:sz w:val="28"/>
        </w:rPr>
        <w:t xml:space="preserve">, </w:t>
      </w:r>
      <w:proofErr w:type="spellStart"/>
      <w:r>
        <w:rPr>
          <w:sz w:val="28"/>
        </w:rPr>
        <w:t>мультгероев</w:t>
      </w:r>
      <w:proofErr w:type="spellEnd"/>
      <w:r>
        <w:rPr>
          <w:sz w:val="28"/>
        </w:rPr>
        <w:t>, сказочных персонажей</w:t>
      </w:r>
      <w:r w:rsidR="001B0FCE">
        <w:rPr>
          <w:sz w:val="28"/>
        </w:rPr>
        <w:t>;</w:t>
      </w:r>
    </w:p>
    <w:p w:rsidR="00D7410E" w:rsidRDefault="001B0FCE" w:rsidP="001B6C02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воспитанни</w:t>
      </w:r>
      <w:r w:rsidR="00961492">
        <w:rPr>
          <w:sz w:val="28"/>
        </w:rPr>
        <w:t>ки подготовительной группы (100%) в конце года</w:t>
      </w:r>
      <w:r>
        <w:rPr>
          <w:sz w:val="28"/>
        </w:rPr>
        <w:t xml:space="preserve"> могут</w:t>
      </w:r>
      <w:r w:rsidR="00961492"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961492" w:rsidP="001B6C02">
      <w:pPr>
        <w:pStyle w:val="a5"/>
        <w:tabs>
          <w:tab w:val="left" w:pos="404"/>
        </w:tabs>
        <w:spacing w:before="3" w:line="268" w:lineRule="auto"/>
        <w:ind w:left="0" w:firstLine="446"/>
        <w:jc w:val="both"/>
        <w:rPr>
          <w:sz w:val="28"/>
        </w:rPr>
      </w:pPr>
      <w:r>
        <w:rPr>
          <w:sz w:val="28"/>
        </w:rPr>
        <w:t>- Все воспитанники группы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284"/>
        </w:tabs>
        <w:spacing w:before="9"/>
        <w:ind w:left="0" w:firstLine="446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 w:rsidR="00E3300D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 w:rsidR="00961492"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 w:rsidR="00961492">
        <w:rPr>
          <w:sz w:val="28"/>
        </w:rPr>
        <w:t>, дети проявляют злость, обиду, но стремятся искать компромисс, договариваться с партнером</w:t>
      </w:r>
      <w:r>
        <w:rPr>
          <w:sz w:val="28"/>
        </w:rPr>
        <w:t>.</w:t>
      </w:r>
      <w:r w:rsidR="00961492">
        <w:rPr>
          <w:sz w:val="28"/>
        </w:rPr>
        <w:t xml:space="preserve"> </w:t>
      </w:r>
    </w:p>
    <w:p w:rsidR="00D7410E" w:rsidRDefault="001B0FCE" w:rsidP="001B6C02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left="0" w:firstLine="446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 w:rsidR="00961492">
        <w:rPr>
          <w:sz w:val="28"/>
        </w:rPr>
        <w:t>конце</w:t>
      </w:r>
      <w:r>
        <w:rPr>
          <w:sz w:val="28"/>
        </w:rPr>
        <w:t xml:space="preserve"> учебного года показы</w:t>
      </w:r>
      <w:r w:rsidR="00961492">
        <w:rPr>
          <w:sz w:val="28"/>
        </w:rPr>
        <w:t>вают, что дети самостоятельно</w:t>
      </w:r>
      <w:r>
        <w:rPr>
          <w:sz w:val="28"/>
        </w:rPr>
        <w:t xml:space="preserve">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 w:rsidR="00B56BAC">
        <w:rPr>
          <w:sz w:val="28"/>
        </w:rPr>
        <w:t>обида</w:t>
      </w:r>
      <w:bookmarkStart w:id="0" w:name="_GoBack"/>
      <w:bookmarkEnd w:id="0"/>
      <w:r w:rsidR="00961492">
        <w:rPr>
          <w:sz w:val="28"/>
        </w:rPr>
        <w:t xml:space="preserve"> </w:t>
      </w:r>
      <w:r w:rsidR="00B56BAC">
        <w:rPr>
          <w:sz w:val="28"/>
        </w:rPr>
        <w:t>(18</w:t>
      </w:r>
      <w:r w:rsidR="00E3300D">
        <w:rPr>
          <w:sz w:val="28"/>
        </w:rPr>
        <w:t xml:space="preserve"> человек).</w:t>
      </w:r>
      <w:r w:rsidR="00E3300D">
        <w:rPr>
          <w:spacing w:val="-3"/>
          <w:sz w:val="28"/>
        </w:rPr>
        <w:t xml:space="preserve"> </w:t>
      </w:r>
      <w:r w:rsidR="00E3300D">
        <w:rPr>
          <w:sz w:val="28"/>
        </w:rPr>
        <w:t xml:space="preserve">Только у 2 детей иногда бывают проявления неконтролируемой обидчивости. </w:t>
      </w:r>
      <w:r w:rsidR="00961492">
        <w:rPr>
          <w:sz w:val="28"/>
        </w:rPr>
        <w:t>Э</w:t>
      </w:r>
      <w:r>
        <w:rPr>
          <w:sz w:val="28"/>
        </w:rPr>
        <w:t>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 w:rsidR="00961492">
        <w:rPr>
          <w:spacing w:val="-1"/>
          <w:sz w:val="28"/>
        </w:rPr>
        <w:t xml:space="preserve">не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1B6C02">
      <w:pPr>
        <w:spacing w:line="271" w:lineRule="auto"/>
        <w:ind w:firstLine="446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  <w:r w:rsidR="00961492">
        <w:rPr>
          <w:b w:val="0"/>
        </w:rPr>
        <w:t xml:space="preserve"> </w:t>
      </w:r>
      <w:r w:rsidR="001B6C02">
        <w:rPr>
          <w:b w:val="0"/>
        </w:rPr>
        <w:t xml:space="preserve">1. </w:t>
      </w:r>
      <w:r w:rsidR="00961492">
        <w:rPr>
          <w:b w:val="0"/>
        </w:rPr>
        <w:t>Все дети готовы к обучению в школе</w:t>
      </w:r>
      <w:r w:rsidR="001B6C02">
        <w:rPr>
          <w:b w:val="0"/>
        </w:rPr>
        <w:t xml:space="preserve">. </w:t>
      </w:r>
      <w:r w:rsidR="00E3300D">
        <w:rPr>
          <w:b w:val="0"/>
        </w:rPr>
        <w:t xml:space="preserve"> </w:t>
      </w:r>
    </w:p>
    <w:p w:rsidR="001B6C02" w:rsidRPr="001B6C02" w:rsidRDefault="001B6C02">
      <w:pPr>
        <w:pStyle w:val="1"/>
        <w:spacing w:before="69" w:line="322" w:lineRule="exact"/>
        <w:ind w:left="830"/>
        <w:rPr>
          <w:b w:val="0"/>
        </w:rPr>
      </w:pPr>
      <w:r>
        <w:t>2</w:t>
      </w:r>
      <w:r w:rsidRPr="001B6C02">
        <w:rPr>
          <w:b w:val="0"/>
        </w:rPr>
        <w:t>.</w:t>
      </w:r>
      <w:r>
        <w:rPr>
          <w:b w:val="0"/>
        </w:rPr>
        <w:t xml:space="preserve"> Родителям 2</w:t>
      </w:r>
      <w:proofErr w:type="gramStart"/>
      <w:r>
        <w:rPr>
          <w:b w:val="0"/>
        </w:rPr>
        <w:t>х  детей</w:t>
      </w:r>
      <w:proofErr w:type="gramEnd"/>
      <w:r>
        <w:rPr>
          <w:b w:val="0"/>
        </w:rPr>
        <w:t xml:space="preserve"> рекомендовано при возникновении сложностей с адаптацией в школе обратиться к школьному психологу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1B0FCE"/>
    <w:rsid w:val="001B6C02"/>
    <w:rsid w:val="003E1726"/>
    <w:rsid w:val="00961492"/>
    <w:rsid w:val="00B56BAC"/>
    <w:rsid w:val="00D7410E"/>
    <w:rsid w:val="00E3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2022-10-22T15:10:00Z</dcterms:created>
  <dcterms:modified xsi:type="dcterms:W3CDTF">2022-10-23T12:41:00Z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